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5C" w:rsidRPr="00650C64" w:rsidRDefault="00AB735C" w:rsidP="00AB735C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Załącznik nr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  <w:bookmarkStart w:id="0" w:name="_GoBack"/>
      <w:bookmarkEnd w:id="0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9</w:t>
      </w:r>
    </w:p>
    <w:p w:rsidR="00AB735C" w:rsidRPr="00650C64" w:rsidRDefault="00AB735C" w:rsidP="00AB735C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B150"/>
          <w:sz w:val="26"/>
          <w:szCs w:val="26"/>
          <w:lang w:eastAsia="pl-PL"/>
        </w:rPr>
        <w:t>SZKOLNY KODEKS PRAW DZIECKA Z CUKRZYCĄ</w:t>
      </w:r>
    </w:p>
    <w:p w:rsidR="00AB735C" w:rsidRPr="00650C64" w:rsidRDefault="00AB735C" w:rsidP="00AB735C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b/>
          <w:bCs/>
          <w:color w:val="00B150"/>
          <w:sz w:val="26"/>
          <w:szCs w:val="26"/>
          <w:lang w:eastAsia="pl-PL"/>
        </w:rPr>
        <w:t>Szkolny kodeks praw dziecka z cukrzycą </w:t>
      </w: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– każdemu dziecku z cukrzycą należy</w:t>
      </w:r>
    </w:p>
    <w:p w:rsidR="00AB735C" w:rsidRPr="00650C64" w:rsidRDefault="00AB735C" w:rsidP="00AB735C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zapewnić w szkole:</w:t>
      </w:r>
    </w:p>
    <w:p w:rsidR="00AB735C" w:rsidRPr="00650C64" w:rsidRDefault="00AB735C" w:rsidP="00AB735C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1. Możliwość zmierzenia poziomu glukozy na 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glukometrze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 dowolnym momencie – także w trakcie trwania lekcji.</w:t>
      </w:r>
    </w:p>
    <w:p w:rsidR="00AB735C" w:rsidRPr="00650C64" w:rsidRDefault="00AB735C" w:rsidP="00AB735C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2. Możliwość podania insuliny.</w:t>
      </w:r>
    </w:p>
    <w:p w:rsidR="00AB735C" w:rsidRPr="00650C64" w:rsidRDefault="00AB735C" w:rsidP="00AB735C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3. Możliwość zmiany zestawu infuzyjnego w przypadku leczenia osobistą pompą insulinową w odpowiednich warunkach zapewniających bezpieczeństwo i dyskrecję.</w:t>
      </w:r>
    </w:p>
    <w:p w:rsidR="00AB735C" w:rsidRPr="00650C64" w:rsidRDefault="00AB735C" w:rsidP="00AB735C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4. Właściwe leczenie niedocukrzenia zgodnie ze schematem ustalonym z pielęgniarką szkolną, nauczycielami ,pomocą nauczyciela i rodzicami dziecka.</w:t>
      </w:r>
    </w:p>
    <w:p w:rsidR="00AB735C" w:rsidRPr="00650C64" w:rsidRDefault="00AB735C" w:rsidP="00AB735C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5. Możliwość spożycia posiłków o określonej godzinie, a jeśli istnieje taka potrzeba, </w:t>
      </w:r>
      <w:proofErr w:type="spellStart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nawetw</w:t>
      </w:r>
      <w:proofErr w:type="spellEnd"/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trakcie trwania lekcji.</w:t>
      </w:r>
    </w:p>
    <w:p w:rsidR="00AB735C" w:rsidRPr="00650C64" w:rsidRDefault="00AB735C" w:rsidP="00AB735C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6. Możliwość zaspokojenia pragnienia oraz możliwość korzystania z toalety, także w czasie trwania zajęć lekcyjnych.</w:t>
      </w:r>
    </w:p>
    <w:p w:rsidR="00AB735C" w:rsidRPr="00650C64" w:rsidRDefault="00AB735C" w:rsidP="00AB735C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7. Możliwość skorzystania z telefonu w celu skomunikowania się z rodzicami - także w trakcie trwania zajęć edukacyjnych.</w:t>
      </w:r>
    </w:p>
    <w:p w:rsidR="00AB735C" w:rsidRPr="00650C64" w:rsidRDefault="00AB735C" w:rsidP="00AB735C">
      <w:pPr>
        <w:shd w:val="clear" w:color="auto" w:fill="FFFFFF"/>
        <w:spacing w:after="16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 w:rsidRPr="00650C6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8. Możliwość uczestniczenia w pełnym zakresie w zajęciach wychowania fizycznego oraz różnych zajęciach pozaszkolnych, np. wycieczkach turystycznych, zielonych szkołach itp.</w:t>
      </w:r>
    </w:p>
    <w:p w:rsidR="00CC5249" w:rsidRDefault="00CC5249"/>
    <w:sectPr w:rsidR="00CC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48"/>
    <w:rsid w:val="00203D48"/>
    <w:rsid w:val="00AB735C"/>
    <w:rsid w:val="00C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C2264-37DD-4205-B946-0386857F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3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2022-09-28T19:48:00Z</dcterms:created>
  <dcterms:modified xsi:type="dcterms:W3CDTF">2022-09-28T19:48:00Z</dcterms:modified>
</cp:coreProperties>
</file>